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30" w:rsidRPr="00070412" w:rsidRDefault="00847830">
      <w:pPr>
        <w:rPr>
          <w:rFonts w:ascii="Times New Roman" w:hAnsi="Times New Roman"/>
          <w:b/>
          <w:u w:val="single"/>
        </w:rPr>
      </w:pPr>
      <w:r w:rsidRPr="00070412">
        <w:rPr>
          <w:rFonts w:ascii="Times New Roman" w:hAnsi="Times New Roman"/>
          <w:b/>
          <w:u w:val="single"/>
        </w:rPr>
        <w:t>TASi struktuuri ettepanek</w:t>
      </w:r>
    </w:p>
    <w:p w:rsidR="00847830" w:rsidRDefault="00847830">
      <w:pPr>
        <w:rPr>
          <w:rFonts w:ascii="Times New Roman" w:hAnsi="Times New Roman"/>
        </w:rPr>
      </w:pPr>
      <w:r w:rsidRPr="00ED1671">
        <w:rPr>
          <w:rFonts w:ascii="Times New Roman" w:hAnsi="Times New Roman"/>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 2" o:spid="_x0000_i1025" type="#_x0000_t75" style="width:486pt;height:311.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">
            <v:imagedata r:id="rId7" o:title="" cropleft="-11625f" cropright="-11946f"/>
            <o:lock v:ext="edit" aspectratio="f"/>
          </v:shape>
        </w:pict>
      </w:r>
    </w:p>
    <w:p w:rsidR="00847830" w:rsidRDefault="00847830">
      <w:pPr>
        <w:rPr>
          <w:rFonts w:ascii="Times New Roman" w:hAnsi="Times New Roman"/>
        </w:rPr>
      </w:pPr>
    </w:p>
    <w:p w:rsidR="00847830" w:rsidRDefault="00847830">
      <w:pPr>
        <w:rPr>
          <w:rFonts w:ascii="Times New Roman" w:hAnsi="Times New Roman"/>
        </w:rPr>
      </w:pPr>
    </w:p>
    <w:p w:rsidR="00847830" w:rsidRDefault="00847830" w:rsidP="00F56F62">
      <w:pPr>
        <w:jc w:val="both"/>
        <w:rPr>
          <w:rFonts w:ascii="Times New Roman" w:hAnsi="Times New Roman"/>
        </w:rPr>
      </w:pPr>
      <w:r>
        <w:rPr>
          <w:rFonts w:ascii="Times New Roman" w:hAnsi="Times New Roman"/>
        </w:rPr>
        <w:t>Tartumaa Arendusseltsi kõgeim juhtimisorgan on üldkoosolek, mille moodustavad kõik TASi liikmed. TASi kontrollorganiks on 3-liikmeline revisjonikomisjon, mille koosseisu kuuluvad kõigi 3 sektori esindajad. Tartumaa Arendusseltsi tegevust juhib ja ühingut esindab 9-liikmeline juhatus, kuhu kuuluvad kõigi sektorite esindajad võrdselt. Projektitaotluste hindamiseks on moodustatud hindamiskomisjon, millesse kuulub igast TASi piirkonnast või igast vallast esindajad. Seotuse riskide vähendamiseks määratakse hindamiskomisjoni liikmetele asendusliikmed. Organisatsiooni igapäevast tööd juhib 3-4 liikmeline tegevmeeskond.</w:t>
      </w:r>
    </w:p>
    <w:p w:rsidR="00847830" w:rsidRDefault="00847830" w:rsidP="00F56F62">
      <w:pPr>
        <w:jc w:val="both"/>
        <w:rPr>
          <w:rFonts w:ascii="Times New Roman" w:hAnsi="Times New Roman"/>
        </w:rPr>
      </w:pPr>
    </w:p>
    <w:p w:rsidR="00847830" w:rsidRPr="008344E1" w:rsidRDefault="00847830" w:rsidP="00F56F62">
      <w:pPr>
        <w:jc w:val="both"/>
        <w:rPr>
          <w:rFonts w:ascii="Times New Roman" w:hAnsi="Times New Roman"/>
          <w:b/>
          <w:u w:val="single"/>
        </w:rPr>
      </w:pPr>
      <w:r w:rsidRPr="008344E1">
        <w:rPr>
          <w:rFonts w:ascii="Times New Roman" w:hAnsi="Times New Roman"/>
          <w:b/>
          <w:u w:val="single"/>
        </w:rPr>
        <w:t xml:space="preserve">TASi piirkondade moodustamise ettepanek </w:t>
      </w:r>
    </w:p>
    <w:p w:rsidR="00847830" w:rsidRDefault="00847830" w:rsidP="00F56F62">
      <w:pPr>
        <w:jc w:val="both"/>
        <w:rPr>
          <w:rFonts w:ascii="Times New Roman" w:hAnsi="Times New Roman"/>
        </w:rPr>
      </w:pPr>
    </w:p>
    <w:p w:rsidR="00847830" w:rsidRDefault="00847830" w:rsidP="00F56F62">
      <w:pPr>
        <w:jc w:val="both"/>
        <w:rPr>
          <w:rFonts w:ascii="Times New Roman" w:hAnsi="Times New Roman"/>
        </w:rPr>
      </w:pPr>
      <w:r w:rsidRPr="00FB01DE">
        <w:rPr>
          <w:rFonts w:ascii="Times New Roman" w:hAnsi="Times New Roman"/>
          <w:b/>
        </w:rPr>
        <w:t>VARIANT I:</w:t>
      </w:r>
      <w:r>
        <w:rPr>
          <w:rFonts w:ascii="Times New Roman" w:hAnsi="Times New Roman"/>
        </w:rPr>
        <w:t xml:space="preserve">  Tartumaa Arendusseltsi piirkond on tervik, kuhu kuulub 17 valda. </w:t>
      </w:r>
    </w:p>
    <w:p w:rsidR="00847830" w:rsidRDefault="00847830" w:rsidP="00F56F62">
      <w:pPr>
        <w:jc w:val="both"/>
        <w:rPr>
          <w:rFonts w:ascii="Times New Roman" w:hAnsi="Times New Roman"/>
        </w:rPr>
      </w:pPr>
    </w:p>
    <w:p w:rsidR="00847830" w:rsidRDefault="00847830" w:rsidP="00F56F62">
      <w:pPr>
        <w:jc w:val="both"/>
        <w:rPr>
          <w:rFonts w:ascii="Times New Roman" w:hAnsi="Times New Roman"/>
        </w:rPr>
      </w:pPr>
      <w:r>
        <w:rPr>
          <w:rFonts w:ascii="Times New Roman" w:hAnsi="Times New Roman"/>
        </w:rPr>
        <w:t>Hindamiskomisjoni kuulub igast vallast esindaja ja asendusliige. Sektoriline kuuluvus: 6 KOV, 6 EV ja 5 MTÜde esindajat. Sektorite jaotus valdade vahel roteerub iga 2 aasta järel. TASi projektitoetuste eelarve on üks kogu piirkonna peale.</w:t>
      </w:r>
    </w:p>
    <w:p w:rsidR="00847830" w:rsidRDefault="00847830" w:rsidP="00F56F62">
      <w:pPr>
        <w:jc w:val="both"/>
        <w:rPr>
          <w:rFonts w:ascii="Times New Roman" w:hAnsi="Times New Roman"/>
        </w:rPr>
      </w:pPr>
    </w:p>
    <w:p w:rsidR="00847830" w:rsidRPr="004C48E3" w:rsidRDefault="00847830" w:rsidP="000A17D2">
      <w:pPr>
        <w:jc w:val="both"/>
        <w:rPr>
          <w:rFonts w:ascii="Times New Roman" w:hAnsi="Times New Roman"/>
        </w:rPr>
      </w:pPr>
      <w:r w:rsidRPr="004C48E3">
        <w:rPr>
          <w:rFonts w:ascii="Times New Roman" w:hAnsi="Times New Roman"/>
        </w:rPr>
        <w:t>+ jätkub tänane sissetöötatud süsteem, rahastamissüsteemis ei ole vaja teha suuremaid muudatusi</w:t>
      </w:r>
    </w:p>
    <w:p w:rsidR="00847830" w:rsidRPr="004C48E3" w:rsidRDefault="00847830" w:rsidP="000A17D2">
      <w:pPr>
        <w:jc w:val="both"/>
        <w:rPr>
          <w:rFonts w:ascii="Times New Roman" w:hAnsi="Times New Roman"/>
        </w:rPr>
      </w:pPr>
      <w:r w:rsidRPr="004C48E3">
        <w:rPr>
          <w:rFonts w:ascii="Times New Roman" w:hAnsi="Times New Roman"/>
        </w:rPr>
        <w:t>+ varasematel taotlejatel on lihtne jätkata rahade taotlemist</w:t>
      </w:r>
    </w:p>
    <w:p w:rsidR="00847830" w:rsidRPr="004C48E3" w:rsidRDefault="00847830" w:rsidP="000A17D2">
      <w:pPr>
        <w:jc w:val="both"/>
        <w:rPr>
          <w:rFonts w:ascii="Times New Roman" w:hAnsi="Times New Roman"/>
        </w:rPr>
      </w:pPr>
    </w:p>
    <w:p w:rsidR="00847830" w:rsidRPr="004C48E3" w:rsidRDefault="00847830" w:rsidP="000A17D2">
      <w:pPr>
        <w:jc w:val="both"/>
        <w:rPr>
          <w:rFonts w:ascii="Times New Roman" w:hAnsi="Times New Roman"/>
        </w:rPr>
      </w:pPr>
      <w:r w:rsidRPr="004C48E3">
        <w:rPr>
          <w:rFonts w:ascii="Times New Roman" w:hAnsi="Times New Roman"/>
        </w:rPr>
        <w:t>- tõenäoliselt on jätkuvalt taotlusi kordades rohkem kui raha, mistõttu ka paljud head projektid ei pruugi saada rahastust</w:t>
      </w:r>
    </w:p>
    <w:p w:rsidR="00847830" w:rsidRPr="004C48E3" w:rsidRDefault="00847830" w:rsidP="000A17D2">
      <w:pPr>
        <w:jc w:val="both"/>
        <w:rPr>
          <w:rFonts w:ascii="Times New Roman" w:hAnsi="Times New Roman"/>
        </w:rPr>
      </w:pPr>
      <w:r w:rsidRPr="004C48E3">
        <w:rPr>
          <w:rFonts w:ascii="Times New Roman" w:hAnsi="Times New Roman"/>
        </w:rPr>
        <w:t>- bürool ja hindamiskomisjonil on jätkuvalt suur koormus</w:t>
      </w:r>
    </w:p>
    <w:p w:rsidR="00847830" w:rsidRPr="000A17D2" w:rsidRDefault="00847830" w:rsidP="00956127">
      <w:pPr>
        <w:jc w:val="both"/>
        <w:rPr>
          <w:rFonts w:ascii="Times New Roman" w:hAnsi="Times New Roman"/>
        </w:rPr>
      </w:pPr>
      <w:r w:rsidRPr="004C48E3">
        <w:rPr>
          <w:rFonts w:ascii="Times New Roman" w:hAnsi="Times New Roman"/>
        </w:rPr>
        <w:t>- piirkondlik ebavõrdsus ei pruugi muutuda, jätkuvalt saavad enam raha aktiivsed omavalitsused/alaregioonid</w:t>
      </w:r>
      <w:r>
        <w:rPr>
          <w:rFonts w:ascii="Times New Roman" w:hAnsi="Times New Roman"/>
        </w:rPr>
        <w:t>.</w:t>
      </w:r>
    </w:p>
    <w:p w:rsidR="00847830" w:rsidRDefault="00847830" w:rsidP="00956127">
      <w:pPr>
        <w:jc w:val="both"/>
        <w:rPr>
          <w:rFonts w:ascii="Times New Roman" w:hAnsi="Times New Roman"/>
        </w:rPr>
      </w:pPr>
    </w:p>
    <w:p w:rsidR="00847830" w:rsidRDefault="00847830" w:rsidP="00956127">
      <w:pPr>
        <w:jc w:val="both"/>
        <w:rPr>
          <w:rFonts w:ascii="Times New Roman" w:hAnsi="Times New Roman"/>
        </w:rPr>
      </w:pPr>
      <w:r w:rsidRPr="00FB01DE">
        <w:rPr>
          <w:rFonts w:ascii="Times New Roman" w:hAnsi="Times New Roman"/>
          <w:b/>
        </w:rPr>
        <w:t>VARIANT II:</w:t>
      </w:r>
      <w:r>
        <w:rPr>
          <w:rFonts w:ascii="Times New Roman" w:hAnsi="Times New Roman"/>
        </w:rPr>
        <w:t xml:space="preserve"> Tartumaa Arendusseltsi piirkond on tervik, kuhu kuulub 17 valda. </w:t>
      </w:r>
    </w:p>
    <w:p w:rsidR="00847830" w:rsidRDefault="00847830" w:rsidP="00956127">
      <w:pPr>
        <w:jc w:val="both"/>
        <w:rPr>
          <w:rFonts w:ascii="Times New Roman" w:hAnsi="Times New Roman"/>
        </w:rPr>
      </w:pPr>
    </w:p>
    <w:p w:rsidR="00847830" w:rsidRDefault="00847830" w:rsidP="00956127">
      <w:pPr>
        <w:jc w:val="both"/>
        <w:rPr>
          <w:rFonts w:ascii="Times New Roman" w:hAnsi="Times New Roman"/>
        </w:rPr>
      </w:pPr>
      <w:r>
        <w:rPr>
          <w:rFonts w:ascii="Times New Roman" w:hAnsi="Times New Roman"/>
        </w:rPr>
        <w:t xml:space="preserve">Eraldi käsitletakse projektitaotluste vahendite jagamisel kahte piirkonda: </w:t>
      </w:r>
    </w:p>
    <w:p w:rsidR="00847830" w:rsidRPr="00956127" w:rsidRDefault="00847830" w:rsidP="00956127">
      <w:pPr>
        <w:pStyle w:val="ListParagraph"/>
        <w:numPr>
          <w:ilvl w:val="0"/>
          <w:numId w:val="5"/>
        </w:numPr>
        <w:jc w:val="both"/>
        <w:rPr>
          <w:rFonts w:ascii="Times New Roman" w:hAnsi="Times New Roman"/>
        </w:rPr>
      </w:pPr>
      <w:r w:rsidRPr="00956127">
        <w:rPr>
          <w:rFonts w:ascii="Times New Roman" w:hAnsi="Times New Roman"/>
        </w:rPr>
        <w:t xml:space="preserve">linna lähivallad, kus valdade tulubaas elaniku kohta on kõrgem (Tartu vald, Ülenurme, Tähtvere, Luunja, Nõo) ja </w:t>
      </w:r>
    </w:p>
    <w:p w:rsidR="00847830" w:rsidRDefault="00847830" w:rsidP="00956127">
      <w:pPr>
        <w:pStyle w:val="ListParagraph"/>
        <w:numPr>
          <w:ilvl w:val="0"/>
          <w:numId w:val="5"/>
        </w:numPr>
        <w:jc w:val="both"/>
        <w:rPr>
          <w:rFonts w:ascii="Times New Roman" w:hAnsi="Times New Roman"/>
        </w:rPr>
      </w:pPr>
      <w:r w:rsidRPr="00956127">
        <w:rPr>
          <w:rFonts w:ascii="Times New Roman" w:hAnsi="Times New Roman"/>
        </w:rPr>
        <w:t xml:space="preserve">linnast kaugemale jäävad vallad (Vara, Alatskivi, Peipsiääre, Kallaste, Mäksa, Võnnu, Meeksi, Kambja, Haaslava, Konguta, Puhja, Laeva), kus tulubaas elaniku kohta on madalam. </w:t>
      </w:r>
    </w:p>
    <w:p w:rsidR="00847830" w:rsidRPr="00956127" w:rsidRDefault="00847830" w:rsidP="00956127">
      <w:pPr>
        <w:jc w:val="both"/>
        <w:rPr>
          <w:rFonts w:ascii="Times New Roman" w:hAnsi="Times New Roman"/>
        </w:rPr>
      </w:pPr>
      <w:r w:rsidRPr="00956127">
        <w:rPr>
          <w:rFonts w:ascii="Times New Roman" w:hAnsi="Times New Roman"/>
        </w:rPr>
        <w:t>Linna lähipiirkonnas on projektitaotlejate taotluste rahastusmäär väiksem kui kaugemates valdades. Hindamiskomisjoni kuulub igast vallast esindaja ja asendusliige. Sektoriline kuuluvus: 6 KOV, 6 EV ja 5 MTÜde esindajat. Sektorite jaotus valdade vahel roteerub iga 2 aasta järel. TASi projektitoetuste eelarve on üks kogu piirkonna peale.</w:t>
      </w:r>
    </w:p>
    <w:p w:rsidR="00847830" w:rsidRPr="004C48E3" w:rsidRDefault="00847830" w:rsidP="00956127">
      <w:pPr>
        <w:jc w:val="both"/>
        <w:rPr>
          <w:rFonts w:ascii="Times New Roman" w:hAnsi="Times New Roman"/>
        </w:rPr>
      </w:pPr>
    </w:p>
    <w:p w:rsidR="00847830" w:rsidRPr="004C48E3" w:rsidRDefault="00847830" w:rsidP="00956127">
      <w:pPr>
        <w:jc w:val="both"/>
        <w:rPr>
          <w:rFonts w:ascii="Times New Roman" w:hAnsi="Times New Roman"/>
        </w:rPr>
      </w:pPr>
      <w:r w:rsidRPr="004C48E3">
        <w:rPr>
          <w:rFonts w:ascii="Times New Roman" w:hAnsi="Times New Roman"/>
        </w:rPr>
        <w:t>Võimalikud toetusmäärad</w:t>
      </w:r>
      <w:r>
        <w:rPr>
          <w:rFonts w:ascii="Times New Roman" w:hAnsi="Times New Roman"/>
        </w:rPr>
        <w:t xml:space="preserve"> (lähiomavalitsused/ kaugemad omavalitsused)</w:t>
      </w:r>
      <w:r w:rsidRPr="004C48E3">
        <w:rPr>
          <w:rFonts w:ascii="Times New Roman" w:hAnsi="Times New Roman"/>
        </w:rPr>
        <w:t>:</w:t>
      </w:r>
    </w:p>
    <w:p w:rsidR="00847830" w:rsidRPr="00580B84" w:rsidRDefault="00847830" w:rsidP="00956127">
      <w:pPr>
        <w:pStyle w:val="ListParagraph"/>
        <w:numPr>
          <w:ilvl w:val="0"/>
          <w:numId w:val="4"/>
        </w:numPr>
        <w:jc w:val="both"/>
        <w:rPr>
          <w:rFonts w:ascii="Times New Roman" w:hAnsi="Times New Roman"/>
        </w:rPr>
      </w:pPr>
      <w:r w:rsidRPr="00580B84">
        <w:rPr>
          <w:rFonts w:ascii="Times New Roman" w:hAnsi="Times New Roman"/>
        </w:rPr>
        <w:t>KOV/MTÜ –</w:t>
      </w:r>
      <w:r>
        <w:rPr>
          <w:rFonts w:ascii="Times New Roman" w:hAnsi="Times New Roman"/>
        </w:rPr>
        <w:t xml:space="preserve"> 9</w:t>
      </w:r>
      <w:r w:rsidRPr="00580B84">
        <w:rPr>
          <w:rFonts w:ascii="Times New Roman" w:hAnsi="Times New Roman"/>
        </w:rPr>
        <w:t>0% /70%</w:t>
      </w:r>
    </w:p>
    <w:p w:rsidR="00847830" w:rsidRPr="00580B84" w:rsidRDefault="00847830" w:rsidP="00956127">
      <w:pPr>
        <w:pStyle w:val="ListParagraph"/>
        <w:numPr>
          <w:ilvl w:val="0"/>
          <w:numId w:val="4"/>
        </w:numPr>
        <w:jc w:val="both"/>
        <w:rPr>
          <w:rFonts w:ascii="Times New Roman" w:hAnsi="Times New Roman"/>
        </w:rPr>
      </w:pPr>
      <w:r w:rsidRPr="00580B84">
        <w:rPr>
          <w:rFonts w:ascii="Times New Roman" w:hAnsi="Times New Roman"/>
        </w:rPr>
        <w:t>Ettevõtjad  - 60%/40%</w:t>
      </w:r>
    </w:p>
    <w:p w:rsidR="00847830" w:rsidRPr="004C48E3" w:rsidRDefault="00847830" w:rsidP="00956127">
      <w:pPr>
        <w:jc w:val="both"/>
        <w:rPr>
          <w:rFonts w:ascii="Times New Roman" w:hAnsi="Times New Roman"/>
        </w:rPr>
      </w:pPr>
    </w:p>
    <w:p w:rsidR="00847830" w:rsidRDefault="00847830" w:rsidP="00956127">
      <w:pPr>
        <w:jc w:val="both"/>
        <w:rPr>
          <w:rFonts w:ascii="Times New Roman" w:hAnsi="Times New Roman"/>
        </w:rPr>
      </w:pPr>
      <w:r>
        <w:rPr>
          <w:rFonts w:ascii="Times New Roman" w:hAnsi="Times New Roman"/>
        </w:rPr>
        <w:t>+/- tõenäoliselt väheneb linna lähiomavalitsuste organisatsioonide huvi ja võimekus taotlusi esitada, mistõttu võiks konkurents väheneda</w:t>
      </w:r>
    </w:p>
    <w:p w:rsidR="00847830" w:rsidRDefault="00847830" w:rsidP="00956127">
      <w:pPr>
        <w:jc w:val="both"/>
        <w:rPr>
          <w:rFonts w:ascii="Times New Roman" w:hAnsi="Times New Roman"/>
        </w:rPr>
      </w:pPr>
      <w:r>
        <w:rPr>
          <w:rFonts w:ascii="Times New Roman" w:hAnsi="Times New Roman"/>
        </w:rPr>
        <w:t>+/- lahendus ei pruugi eraldi aktiviseerivalt mõjuda äärealade omavalitsustele?</w:t>
      </w:r>
    </w:p>
    <w:p w:rsidR="00847830" w:rsidRDefault="00847830" w:rsidP="00956127">
      <w:pPr>
        <w:jc w:val="both"/>
        <w:rPr>
          <w:rFonts w:ascii="Times New Roman" w:hAnsi="Times New Roman"/>
        </w:rPr>
      </w:pPr>
    </w:p>
    <w:p w:rsidR="00847830" w:rsidRPr="000A17D2" w:rsidRDefault="00847830" w:rsidP="00956127">
      <w:pPr>
        <w:jc w:val="both"/>
        <w:rPr>
          <w:rFonts w:ascii="Times New Roman" w:hAnsi="Times New Roman"/>
          <w:b/>
        </w:rPr>
      </w:pPr>
      <w:r w:rsidRPr="00922D76">
        <w:rPr>
          <w:rFonts w:ascii="Times New Roman" w:hAnsi="Times New Roman"/>
          <w:b/>
        </w:rPr>
        <w:t xml:space="preserve">NB! Nii variandi I kui ka variandi II puhul on </w:t>
      </w:r>
      <w:r>
        <w:rPr>
          <w:rFonts w:ascii="Times New Roman" w:hAnsi="Times New Roman"/>
          <w:b/>
        </w:rPr>
        <w:t>vajalik</w:t>
      </w:r>
      <w:r w:rsidRPr="00922D76">
        <w:rPr>
          <w:rFonts w:ascii="Times New Roman" w:hAnsi="Times New Roman"/>
          <w:b/>
        </w:rPr>
        <w:t xml:space="preserve"> rakendada strateegias muid mehhanisme, kuidas teha valikuid fookuste osas ja/või vähemeelistatud valdkondade osas. Kuna mõlema variandi puhul jääb taotlemine üldjoontes sarnaseks tänasega, on vajalik</w:t>
      </w:r>
      <w:r>
        <w:rPr>
          <w:rFonts w:ascii="Times New Roman" w:hAnsi="Times New Roman"/>
          <w:b/>
        </w:rPr>
        <w:t xml:space="preserve"> strateegias</w:t>
      </w:r>
      <w:r w:rsidRPr="00922D76">
        <w:rPr>
          <w:rFonts w:ascii="Times New Roman" w:hAnsi="Times New Roman"/>
          <w:b/>
        </w:rPr>
        <w:t xml:space="preserve"> eraldi välja tuua teemad, millele keskendutakse (nt võrgustike arendamine, Sibulatee, muud turismiteed</w:t>
      </w:r>
      <w:r>
        <w:rPr>
          <w:rFonts w:ascii="Times New Roman" w:hAnsi="Times New Roman"/>
          <w:b/>
        </w:rPr>
        <w:t>, väiketootmine kohalikul ressursil</w:t>
      </w:r>
      <w:r w:rsidRPr="00922D76">
        <w:rPr>
          <w:rFonts w:ascii="Times New Roman" w:hAnsi="Times New Roman"/>
          <w:b/>
        </w:rPr>
        <w:t xml:space="preserve"> vms) ning täiendavalt ka teemad, mida ei toetata (nt vähese mõjuga üksikprojektid vms).</w:t>
      </w:r>
      <w:r>
        <w:rPr>
          <w:rFonts w:ascii="Times New Roman" w:hAnsi="Times New Roman"/>
          <w:b/>
        </w:rPr>
        <w:t xml:space="preserve"> Sellisel juhul on võimalik ülaltoodud miinuseid leevendada ning fokusseeritumalt arendustegevusi suunata.</w:t>
      </w:r>
    </w:p>
    <w:p w:rsidR="00847830" w:rsidRDefault="00847830" w:rsidP="00956127">
      <w:pPr>
        <w:jc w:val="both"/>
        <w:rPr>
          <w:rFonts w:ascii="Times New Roman" w:hAnsi="Times New Roman"/>
        </w:rPr>
      </w:pPr>
    </w:p>
    <w:p w:rsidR="00847830" w:rsidRDefault="00847830" w:rsidP="00956127">
      <w:pPr>
        <w:jc w:val="both"/>
        <w:rPr>
          <w:rFonts w:ascii="Times New Roman" w:hAnsi="Times New Roman"/>
        </w:rPr>
      </w:pPr>
      <w:r w:rsidRPr="00FB01DE">
        <w:rPr>
          <w:rFonts w:ascii="Times New Roman" w:hAnsi="Times New Roman"/>
          <w:b/>
        </w:rPr>
        <w:t>VARIANT III:</w:t>
      </w:r>
      <w:r>
        <w:rPr>
          <w:rFonts w:ascii="Times New Roman" w:hAnsi="Times New Roman"/>
        </w:rPr>
        <w:t xml:space="preserve"> Tartumaa jagunemine koostööpiirkondadeks turismil põhineva ühisosa, koostöövõrgustike ning elanike ja külastajate liikumissuundade alusel. </w:t>
      </w:r>
    </w:p>
    <w:p w:rsidR="00847830" w:rsidRDefault="00847830" w:rsidP="00956127">
      <w:pPr>
        <w:jc w:val="both"/>
        <w:rPr>
          <w:rFonts w:ascii="Times New Roman" w:hAnsi="Times New Roman"/>
        </w:rPr>
      </w:pPr>
    </w:p>
    <w:p w:rsidR="00847830" w:rsidRDefault="00847830" w:rsidP="00956127">
      <w:pPr>
        <w:jc w:val="both"/>
        <w:rPr>
          <w:rFonts w:ascii="Times New Roman" w:hAnsi="Times New Roman"/>
        </w:rPr>
      </w:pPr>
      <w:r>
        <w:rPr>
          <w:rFonts w:ascii="Times New Roman" w:hAnsi="Times New Roman"/>
        </w:rPr>
        <w:t>Piirkondade erinevad versioonid on lisatud kaartidel ning finantsarvutused on toodud Exceli failis. Piirkondadeks jagamise puhul moodustub hindamiskomisjon selliselt, et igast piirkonnast on 3 esindajat (MTÜ, EV, KOV) + Tartumaa-ülesed projektid. Kokku olenevalt piirkondade arvust 15-18 esindajat. Lisaks määratakse asendusliikmed. TASi projektitoetuste eelarve on jagatud piirkondade vahel.</w:t>
      </w:r>
    </w:p>
    <w:p w:rsidR="00847830" w:rsidRDefault="00847830" w:rsidP="00956127">
      <w:pPr>
        <w:jc w:val="both"/>
        <w:rPr>
          <w:rFonts w:ascii="Times New Roman" w:hAnsi="Times New Roman"/>
        </w:rPr>
      </w:pPr>
    </w:p>
    <w:p w:rsidR="00847830" w:rsidRPr="00605BFA" w:rsidRDefault="00847830" w:rsidP="00956127">
      <w:pPr>
        <w:jc w:val="both"/>
        <w:rPr>
          <w:rFonts w:ascii="Times New Roman" w:hAnsi="Times New Roman"/>
          <w:b/>
          <w:sz w:val="28"/>
          <w:szCs w:val="28"/>
        </w:rPr>
      </w:pPr>
      <w:bookmarkStart w:id="0" w:name="_GoBack"/>
      <w:bookmarkEnd w:id="0"/>
      <w:r w:rsidRPr="00605BFA">
        <w:rPr>
          <w:rFonts w:ascii="Times New Roman" w:hAnsi="Times New Roman"/>
          <w:b/>
          <w:sz w:val="28"/>
          <w:szCs w:val="28"/>
        </w:rPr>
        <w:t xml:space="preserve">Tartumaa Arendusseltsi koostööpiirkonnad </w:t>
      </w:r>
    </w:p>
    <w:p w:rsidR="00847830" w:rsidRPr="00CB4E3B" w:rsidRDefault="00847830" w:rsidP="00956127">
      <w:pPr>
        <w:jc w:val="both"/>
        <w:rPr>
          <w:rFonts w:ascii="Times New Roman" w:hAnsi="Times New Roman"/>
          <w:b/>
          <w:bCs/>
        </w:rPr>
      </w:pPr>
    </w:p>
    <w:p w:rsidR="00847830" w:rsidRPr="00CB4E3B" w:rsidRDefault="00847830" w:rsidP="00956127">
      <w:pPr>
        <w:jc w:val="both"/>
        <w:rPr>
          <w:rFonts w:ascii="Times New Roman" w:hAnsi="Times New Roman"/>
          <w:b/>
          <w:bCs/>
        </w:rPr>
      </w:pPr>
      <w:r w:rsidRPr="00CB4E3B">
        <w:rPr>
          <w:rFonts w:ascii="Times New Roman" w:hAnsi="Times New Roman"/>
          <w:b/>
          <w:bCs/>
        </w:rPr>
        <w:t>Koostööpiirkondade moodustamise taust</w:t>
      </w:r>
    </w:p>
    <w:p w:rsidR="00847830" w:rsidRPr="00CB4E3B" w:rsidRDefault="00847830" w:rsidP="00956127">
      <w:pPr>
        <w:jc w:val="both"/>
        <w:rPr>
          <w:rFonts w:ascii="Times New Roman" w:hAnsi="Times New Roman"/>
          <w:bCs/>
        </w:rPr>
      </w:pPr>
    </w:p>
    <w:p w:rsidR="00847830" w:rsidRDefault="00847830" w:rsidP="00956127">
      <w:pPr>
        <w:jc w:val="both"/>
        <w:rPr>
          <w:rFonts w:ascii="Times New Roman" w:hAnsi="Times New Roman"/>
          <w:bCs/>
        </w:rPr>
      </w:pPr>
      <w:r w:rsidRPr="00CB4E3B">
        <w:rPr>
          <w:rFonts w:ascii="Times New Roman" w:hAnsi="Times New Roman"/>
          <w:bCs/>
        </w:rPr>
        <w:t xml:space="preserve">2013. aasta novembris ja detsembris toimunud TASi strateegia neljal ümarlaual jäi selgelt kõlama, et tänane </w:t>
      </w:r>
      <w:r>
        <w:rPr>
          <w:rFonts w:ascii="Times New Roman" w:hAnsi="Times New Roman"/>
          <w:bCs/>
        </w:rPr>
        <w:t xml:space="preserve">17 omavalitsust hõlmav </w:t>
      </w:r>
      <w:r w:rsidRPr="00CB4E3B">
        <w:rPr>
          <w:rFonts w:ascii="Times New Roman" w:hAnsi="Times New Roman"/>
          <w:bCs/>
        </w:rPr>
        <w:t>koostööpiirkond on suur j</w:t>
      </w:r>
      <w:r>
        <w:rPr>
          <w:rFonts w:ascii="Times New Roman" w:hAnsi="Times New Roman"/>
          <w:bCs/>
        </w:rPr>
        <w:t xml:space="preserve">a ei moodusta ühtset tervikut. </w:t>
      </w:r>
      <w:r w:rsidRPr="00CB4E3B">
        <w:rPr>
          <w:rFonts w:ascii="Times New Roman" w:hAnsi="Times New Roman"/>
          <w:bCs/>
        </w:rPr>
        <w:t xml:space="preserve">Samuti tõdeti, et sellest tulenevalt vajab piirkond uue perioodi strateegias liigendamist ning nn alaregioonid vähemalt teatud osas erinevat lähenemist.  </w:t>
      </w:r>
      <w:r>
        <w:rPr>
          <w:rFonts w:ascii="Times New Roman" w:hAnsi="Times New Roman"/>
          <w:bCs/>
        </w:rPr>
        <w:t>Maakonna erinevad osad</w:t>
      </w:r>
      <w:r w:rsidRPr="00CB4E3B">
        <w:rPr>
          <w:rFonts w:ascii="Times New Roman" w:hAnsi="Times New Roman"/>
          <w:bCs/>
        </w:rPr>
        <w:t xml:space="preserve"> </w:t>
      </w:r>
      <w:r>
        <w:rPr>
          <w:rFonts w:ascii="Times New Roman" w:hAnsi="Times New Roman"/>
          <w:bCs/>
        </w:rPr>
        <w:t>eristuvad</w:t>
      </w:r>
      <w:r w:rsidRPr="00CB4E3B">
        <w:rPr>
          <w:rFonts w:ascii="Times New Roman" w:hAnsi="Times New Roman"/>
          <w:bCs/>
        </w:rPr>
        <w:t xml:space="preserve"> nii kultuurilise kui ka sotsiaal-majandusliku olukorra osas märgatavalt, reaalset ühisosa on nt Peipsi äärsetel omavalitsustel ja Elva piirkonda jäävatel valdadel suhteliselt vähe. </w:t>
      </w:r>
    </w:p>
    <w:p w:rsidR="00847830" w:rsidRDefault="00847830" w:rsidP="000A17D2">
      <w:pPr>
        <w:jc w:val="both"/>
        <w:rPr>
          <w:rFonts w:ascii="Times New Roman" w:hAnsi="Times New Roman"/>
          <w:bCs/>
        </w:rPr>
      </w:pPr>
    </w:p>
    <w:p w:rsidR="00847830" w:rsidRPr="00CB4E3B" w:rsidRDefault="00847830" w:rsidP="000A17D2">
      <w:pPr>
        <w:jc w:val="both"/>
        <w:rPr>
          <w:rFonts w:ascii="Times New Roman" w:hAnsi="Times New Roman"/>
          <w:bCs/>
        </w:rPr>
      </w:pPr>
      <w:r w:rsidRPr="00CB4E3B">
        <w:rPr>
          <w:rFonts w:ascii="Times New Roman" w:hAnsi="Times New Roman"/>
          <w:bCs/>
        </w:rPr>
        <w:t>Samas toodi välja, et TAS kui organisatsioon on toimiv ning on igati mõistlik, et TAS jääb ka edaspidi keskseks kogu piirkonna (Leader) arendustegevusi koordineerivaks üksuseks. Samuti peavad kindlasti säilima ka tervet piirkonda katvad ühisprojektid, et tänast sidusust vähema</w:t>
      </w:r>
      <w:r>
        <w:rPr>
          <w:rFonts w:ascii="Times New Roman" w:hAnsi="Times New Roman"/>
          <w:bCs/>
        </w:rPr>
        <w:t>l</w:t>
      </w:r>
      <w:r w:rsidRPr="00CB4E3B">
        <w:rPr>
          <w:rFonts w:ascii="Times New Roman" w:hAnsi="Times New Roman"/>
          <w:bCs/>
        </w:rPr>
        <w:t xml:space="preserve">t teatud </w:t>
      </w:r>
      <w:r>
        <w:rPr>
          <w:rFonts w:ascii="Times New Roman" w:hAnsi="Times New Roman"/>
          <w:bCs/>
        </w:rPr>
        <w:t>valdkondade</w:t>
      </w:r>
      <w:r w:rsidRPr="00CB4E3B">
        <w:rPr>
          <w:rFonts w:ascii="Times New Roman" w:hAnsi="Times New Roman"/>
          <w:bCs/>
        </w:rPr>
        <w:t xml:space="preserve"> </w:t>
      </w:r>
      <w:r>
        <w:rPr>
          <w:rFonts w:ascii="Times New Roman" w:hAnsi="Times New Roman"/>
          <w:bCs/>
        </w:rPr>
        <w:t>osas</w:t>
      </w:r>
      <w:r w:rsidRPr="00CB4E3B">
        <w:rPr>
          <w:rFonts w:ascii="Times New Roman" w:hAnsi="Times New Roman"/>
          <w:bCs/>
        </w:rPr>
        <w:t xml:space="preserve"> tugevdada.</w:t>
      </w:r>
    </w:p>
    <w:p w:rsidR="00847830" w:rsidRPr="00CB4E3B" w:rsidRDefault="00847830" w:rsidP="000A17D2">
      <w:pPr>
        <w:rPr>
          <w:rFonts w:ascii="Times New Roman" w:hAnsi="Times New Roman"/>
          <w:b/>
          <w:bCs/>
        </w:rPr>
      </w:pPr>
    </w:p>
    <w:p w:rsidR="00847830" w:rsidRPr="00CB4E3B" w:rsidRDefault="00847830" w:rsidP="000A17D2">
      <w:pPr>
        <w:rPr>
          <w:rFonts w:ascii="Times New Roman" w:hAnsi="Times New Roman"/>
          <w:b/>
          <w:bCs/>
        </w:rPr>
      </w:pPr>
      <w:r w:rsidRPr="00CB4E3B">
        <w:rPr>
          <w:rFonts w:ascii="Times New Roman" w:hAnsi="Times New Roman"/>
          <w:b/>
          <w:bCs/>
        </w:rPr>
        <w:t>Piirkonna jagunemine allregioonideks</w:t>
      </w:r>
    </w:p>
    <w:p w:rsidR="00847830" w:rsidRPr="00CB4E3B" w:rsidRDefault="00847830" w:rsidP="000A17D2">
      <w:pPr>
        <w:rPr>
          <w:rFonts w:ascii="Times New Roman" w:hAnsi="Times New Roman"/>
        </w:rPr>
      </w:pPr>
    </w:p>
    <w:p w:rsidR="00847830" w:rsidRPr="00CB4E3B" w:rsidRDefault="00847830" w:rsidP="00956127">
      <w:pPr>
        <w:jc w:val="both"/>
        <w:rPr>
          <w:rFonts w:ascii="Times New Roman" w:hAnsi="Times New Roman"/>
        </w:rPr>
      </w:pPr>
      <w:r w:rsidRPr="00CB4E3B">
        <w:rPr>
          <w:rFonts w:ascii="Times New Roman" w:hAnsi="Times New Roman"/>
        </w:rPr>
        <w:t xml:space="preserve">Piirkonna jaotamisel allregioonideks on otstarbekas arvestada nii </w:t>
      </w:r>
      <w:r w:rsidRPr="00CB4E3B">
        <w:rPr>
          <w:rFonts w:ascii="Times New Roman" w:hAnsi="Times New Roman"/>
          <w:b/>
        </w:rPr>
        <w:t>geograafilisi, ajaloolis-kultuurilisi kui ka majanduslik-funktsionaalseid seoseid</w:t>
      </w:r>
      <w:r w:rsidRPr="00CB4E3B">
        <w:rPr>
          <w:rFonts w:ascii="Times New Roman" w:hAnsi="Times New Roman"/>
        </w:rPr>
        <w:t>. Üheks oluliseks alaregioone ühendavaks valdkonnaks on turism</w:t>
      </w:r>
      <w:r>
        <w:rPr>
          <w:rFonts w:ascii="Times New Roman" w:hAnsi="Times New Roman"/>
        </w:rPr>
        <w:t>imarsruudid</w:t>
      </w:r>
      <w:r w:rsidRPr="00CB4E3B">
        <w:rPr>
          <w:rFonts w:ascii="Times New Roman" w:hAnsi="Times New Roman"/>
        </w:rPr>
        <w:t xml:space="preserve"> ning juba moodustatud vastavad koostöövõrgustikud.</w:t>
      </w:r>
    </w:p>
    <w:p w:rsidR="00847830" w:rsidRPr="00CB4E3B" w:rsidRDefault="00847830" w:rsidP="00956127">
      <w:pPr>
        <w:jc w:val="both"/>
        <w:rPr>
          <w:rFonts w:ascii="Times New Roman" w:hAnsi="Times New Roman"/>
        </w:rPr>
      </w:pPr>
    </w:p>
    <w:p w:rsidR="00847830" w:rsidRPr="00CB4E3B" w:rsidRDefault="00847830" w:rsidP="00956127">
      <w:pPr>
        <w:jc w:val="both"/>
        <w:rPr>
          <w:rFonts w:ascii="Times New Roman" w:hAnsi="Times New Roman"/>
        </w:rPr>
      </w:pPr>
      <w:r w:rsidRPr="00CB4E3B">
        <w:rPr>
          <w:rFonts w:ascii="Times New Roman" w:hAnsi="Times New Roman"/>
        </w:rPr>
        <w:t>Sellest tulenevalt saab jaotada piirkonna neljaks enam-vähem võrdseks alaregiooniks:</w:t>
      </w:r>
      <w:r w:rsidRPr="00CB4E3B">
        <w:rPr>
          <w:rFonts w:ascii="Times New Roman" w:hAnsi="Times New Roman"/>
        </w:rPr>
        <w:br/>
      </w:r>
    </w:p>
    <w:p w:rsidR="00847830" w:rsidRPr="00C63261" w:rsidRDefault="00847830" w:rsidP="00C63261">
      <w:pPr>
        <w:pStyle w:val="ListParagraph"/>
        <w:numPr>
          <w:ilvl w:val="0"/>
          <w:numId w:val="2"/>
        </w:numPr>
        <w:jc w:val="both"/>
        <w:rPr>
          <w:rFonts w:ascii="Times New Roman" w:hAnsi="Times New Roman"/>
          <w:b/>
        </w:rPr>
      </w:pPr>
      <w:r w:rsidRPr="00CB4E3B">
        <w:rPr>
          <w:rFonts w:ascii="Times New Roman" w:hAnsi="Times New Roman"/>
          <w:b/>
        </w:rPr>
        <w:t xml:space="preserve">Maakonna põhja- ja kirdeossa jääv koostööpiirkond </w:t>
      </w:r>
      <w:r w:rsidRPr="00CB4E3B">
        <w:rPr>
          <w:rFonts w:ascii="Times New Roman" w:hAnsi="Times New Roman"/>
        </w:rPr>
        <w:t>(Tartu, Vara, Alatskivi, Peipsiääre, Kallaste, kokku ca 11 500 elanikku) - piirkonnal on selgelt omanäoline geograafiline taust (</w:t>
      </w:r>
      <w:r>
        <w:rPr>
          <w:rFonts w:ascii="Times New Roman" w:hAnsi="Times New Roman"/>
        </w:rPr>
        <w:t xml:space="preserve">nn </w:t>
      </w:r>
      <w:r w:rsidRPr="00CB4E3B">
        <w:rPr>
          <w:rFonts w:ascii="Times New Roman" w:hAnsi="Times New Roman"/>
        </w:rPr>
        <w:t xml:space="preserve">Tartu-Jõhvi suund, Peipsi järv), samuti on juba käivitatud edukas piirkonda kattev ühine koostöövõrgustik Sibulatee. </w:t>
      </w:r>
    </w:p>
    <w:p w:rsidR="00847830" w:rsidRPr="00CB4E3B" w:rsidRDefault="00847830" w:rsidP="000A17D2">
      <w:pPr>
        <w:pStyle w:val="ListParagraph"/>
        <w:ind w:left="360"/>
        <w:rPr>
          <w:rFonts w:ascii="Times New Roman" w:hAnsi="Times New Roman"/>
          <w:b/>
        </w:rPr>
      </w:pPr>
    </w:p>
    <w:p w:rsidR="00847830" w:rsidRDefault="00847830" w:rsidP="00956127">
      <w:pPr>
        <w:pStyle w:val="ListParagraph"/>
        <w:ind w:left="360"/>
        <w:jc w:val="both"/>
        <w:rPr>
          <w:rFonts w:ascii="Times New Roman" w:hAnsi="Times New Roman"/>
        </w:rPr>
      </w:pPr>
      <w:r w:rsidRPr="00CB4E3B">
        <w:rPr>
          <w:rFonts w:ascii="Times New Roman" w:hAnsi="Times New Roman"/>
        </w:rPr>
        <w:t xml:space="preserve">Piirkonna neli omavalitsust (Vara, Alatskivi, Peipsiääre, Kallaste) on selgelt omanäolised, viienda omavalitsusena on Tartu valla liitmine koostööpiirkonda vajalik, kuna ühelt poolt jääb vald selgelt vastavale (turistide) liikumissuunale ning teisalt on suurema omavalitsuse kaasamine oluline alapiirkonna võimekuse </w:t>
      </w:r>
      <w:r>
        <w:rPr>
          <w:rFonts w:ascii="Times New Roman" w:hAnsi="Times New Roman"/>
        </w:rPr>
        <w:t>arendamiseks</w:t>
      </w:r>
      <w:r w:rsidRPr="00CB4E3B">
        <w:rPr>
          <w:rFonts w:ascii="Times New Roman" w:hAnsi="Times New Roman"/>
        </w:rPr>
        <w:t xml:space="preserve"> (</w:t>
      </w:r>
      <w:r>
        <w:rPr>
          <w:rFonts w:ascii="Times New Roman" w:hAnsi="Times New Roman"/>
        </w:rPr>
        <w:t xml:space="preserve">nt </w:t>
      </w:r>
      <w:r w:rsidRPr="00CB4E3B">
        <w:rPr>
          <w:rFonts w:ascii="Times New Roman" w:hAnsi="Times New Roman"/>
        </w:rPr>
        <w:t xml:space="preserve">annab Tartu vald enam kui pool alapiirkonna rahvaarvust). </w:t>
      </w:r>
      <w:r>
        <w:rPr>
          <w:rFonts w:ascii="Times New Roman" w:hAnsi="Times New Roman"/>
        </w:rPr>
        <w:t xml:space="preserve"> Teatud ohuks võib aga olla, et Tartu vald hakkab allregioonis domineerima ning “äärealadele” jääb ressursist väiksem osa. </w:t>
      </w:r>
    </w:p>
    <w:p w:rsidR="00847830" w:rsidRPr="00CB4E3B" w:rsidRDefault="00847830" w:rsidP="00956127">
      <w:pPr>
        <w:pStyle w:val="ListParagraph"/>
        <w:ind w:left="360"/>
        <w:jc w:val="both"/>
        <w:rPr>
          <w:rFonts w:ascii="Times New Roman" w:hAnsi="Times New Roman"/>
        </w:rPr>
      </w:pPr>
    </w:p>
    <w:p w:rsidR="00847830" w:rsidRPr="00CB4E3B" w:rsidRDefault="00847830" w:rsidP="00956127">
      <w:pPr>
        <w:pStyle w:val="ListParagraph"/>
        <w:ind w:left="360"/>
        <w:jc w:val="both"/>
        <w:rPr>
          <w:rFonts w:ascii="Times New Roman" w:hAnsi="Times New Roman"/>
        </w:rPr>
      </w:pPr>
      <w:r w:rsidRPr="00CB4E3B">
        <w:rPr>
          <w:rFonts w:ascii="Times New Roman" w:hAnsi="Times New Roman"/>
        </w:rPr>
        <w:t xml:space="preserve">Koostööpiirkonna ühendava nimetusena on välja pakutud </w:t>
      </w:r>
      <w:r w:rsidRPr="00CB4E3B">
        <w:rPr>
          <w:rFonts w:ascii="Times New Roman" w:hAnsi="Times New Roman"/>
          <w:b/>
        </w:rPr>
        <w:t xml:space="preserve">Sibulatee, </w:t>
      </w:r>
      <w:r w:rsidRPr="00CB4E3B">
        <w:rPr>
          <w:rFonts w:ascii="Times New Roman" w:hAnsi="Times New Roman"/>
        </w:rPr>
        <w:t>mis haakub selgelt turistide liikumissuunaga</w:t>
      </w:r>
      <w:r>
        <w:rPr>
          <w:rFonts w:ascii="Times New Roman" w:hAnsi="Times New Roman"/>
        </w:rPr>
        <w:t xml:space="preserve"> ning on ennast juba ka kaubamärgina tõestanud</w:t>
      </w:r>
      <w:r w:rsidRPr="00CB4E3B">
        <w:rPr>
          <w:rFonts w:ascii="Times New Roman" w:hAnsi="Times New Roman"/>
        </w:rPr>
        <w:t>.</w:t>
      </w:r>
    </w:p>
    <w:p w:rsidR="00847830" w:rsidRPr="00CB4E3B" w:rsidRDefault="00847830" w:rsidP="00956127">
      <w:pPr>
        <w:pStyle w:val="ListParagraph"/>
        <w:ind w:left="360"/>
        <w:jc w:val="both"/>
        <w:rPr>
          <w:rFonts w:ascii="Times New Roman" w:hAnsi="Times New Roman"/>
          <w:b/>
        </w:rPr>
      </w:pPr>
    </w:p>
    <w:p w:rsidR="00847830" w:rsidRPr="00CB4E3B" w:rsidRDefault="00847830" w:rsidP="00956127">
      <w:pPr>
        <w:pStyle w:val="ListParagraph"/>
        <w:ind w:left="360"/>
        <w:jc w:val="both"/>
        <w:rPr>
          <w:rFonts w:ascii="Times New Roman" w:hAnsi="Times New Roman"/>
        </w:rPr>
      </w:pPr>
      <w:r w:rsidRPr="00CB4E3B">
        <w:rPr>
          <w:rFonts w:ascii="Times New Roman" w:hAnsi="Times New Roman"/>
          <w:b/>
        </w:rPr>
        <w:t>Alternatiivina</w:t>
      </w:r>
      <w:r w:rsidRPr="00CB4E3B">
        <w:rPr>
          <w:rFonts w:ascii="Times New Roman" w:hAnsi="Times New Roman"/>
        </w:rPr>
        <w:t xml:space="preserve"> on võimalik piirkonda laiendada kaasates sinna Laeva ja Täht</w:t>
      </w:r>
      <w:r>
        <w:rPr>
          <w:rFonts w:ascii="Times New Roman" w:hAnsi="Times New Roman"/>
        </w:rPr>
        <w:t>vere vallad, kokku elab vastavate valdade lisandumisel</w:t>
      </w:r>
      <w:r w:rsidRPr="00CB4E3B">
        <w:rPr>
          <w:rFonts w:ascii="Times New Roman" w:hAnsi="Times New Roman"/>
        </w:rPr>
        <w:t xml:space="preserve"> piirkonnas ligi 15000 elanikku. Vastavat koostööpiirkonda ühendaks suurprojektina nn </w:t>
      </w:r>
      <w:r w:rsidRPr="00CB4E3B">
        <w:rPr>
          <w:rFonts w:ascii="Times New Roman" w:hAnsi="Times New Roman"/>
          <w:b/>
        </w:rPr>
        <w:t>geopargi väljaarendamine</w:t>
      </w:r>
      <w:r w:rsidRPr="00CB4E3B">
        <w:rPr>
          <w:rFonts w:ascii="Times New Roman" w:hAnsi="Times New Roman"/>
        </w:rPr>
        <w:t>.  Samas võib välja tuua, et Laeva ja Tähtvere lisandumisel alapiirkonna sidusus väheneks, samuti eeldab geopargi piirkond Jõgevamaa omavalitsuste kaasamist.</w:t>
      </w:r>
    </w:p>
    <w:p w:rsidR="00847830" w:rsidRPr="00CB4E3B" w:rsidRDefault="00847830" w:rsidP="00956127">
      <w:pPr>
        <w:pStyle w:val="ListParagraph"/>
        <w:ind w:left="360"/>
        <w:jc w:val="both"/>
        <w:rPr>
          <w:rFonts w:ascii="Times New Roman" w:hAnsi="Times New Roman"/>
        </w:rPr>
      </w:pPr>
    </w:p>
    <w:p w:rsidR="00847830" w:rsidRPr="00CB4E3B" w:rsidRDefault="00847830" w:rsidP="00956127">
      <w:pPr>
        <w:pStyle w:val="ListParagraph"/>
        <w:numPr>
          <w:ilvl w:val="0"/>
          <w:numId w:val="2"/>
        </w:numPr>
        <w:jc w:val="both"/>
        <w:rPr>
          <w:rFonts w:ascii="Times New Roman" w:hAnsi="Times New Roman"/>
        </w:rPr>
      </w:pPr>
      <w:r w:rsidRPr="00CB4E3B">
        <w:rPr>
          <w:rFonts w:ascii="Times New Roman" w:hAnsi="Times New Roman"/>
          <w:b/>
        </w:rPr>
        <w:t>Nn Lääne-Tartumaa koostööpiirkond (</w:t>
      </w:r>
      <w:r w:rsidRPr="00CB4E3B">
        <w:rPr>
          <w:rFonts w:ascii="Times New Roman" w:hAnsi="Times New Roman"/>
        </w:rPr>
        <w:t>Nõo, Konguta, Puhja, Laeva, Tähtvere, kokku ca 11 150 elanikku) – piirkonda ühendab geograafiline paiknemine, samuti oleks Lääne-Tartumaa koostööpiirkond vastava jaotuse järgi elanike arvult võrdväärne esimese koostööpiirkonnaga. Nõo, Konguta ja Puhja vallad on</w:t>
      </w:r>
      <w:r>
        <w:rPr>
          <w:rFonts w:ascii="Times New Roman" w:hAnsi="Times New Roman"/>
        </w:rPr>
        <w:t xml:space="preserve"> mh</w:t>
      </w:r>
      <w:r w:rsidRPr="00CB4E3B">
        <w:rPr>
          <w:rFonts w:ascii="Times New Roman" w:hAnsi="Times New Roman"/>
        </w:rPr>
        <w:t xml:space="preserve"> selgelt seotud </w:t>
      </w:r>
      <w:r w:rsidRPr="00CB4E3B">
        <w:rPr>
          <w:rFonts w:ascii="Times New Roman" w:hAnsi="Times New Roman"/>
          <w:b/>
        </w:rPr>
        <w:t xml:space="preserve">Elva puhkepiirkonna arendamisega, </w:t>
      </w:r>
      <w:r w:rsidRPr="00CB4E3B">
        <w:rPr>
          <w:rFonts w:ascii="Times New Roman" w:hAnsi="Times New Roman"/>
        </w:rPr>
        <w:t>samuti on vastavad omavalitsused</w:t>
      </w:r>
      <w:r w:rsidRPr="00CB4E3B">
        <w:rPr>
          <w:rFonts w:ascii="Times New Roman" w:hAnsi="Times New Roman"/>
          <w:b/>
        </w:rPr>
        <w:t xml:space="preserve"> </w:t>
      </w:r>
      <w:r w:rsidRPr="00CB4E3B">
        <w:rPr>
          <w:rFonts w:ascii="Times New Roman" w:hAnsi="Times New Roman"/>
        </w:rPr>
        <w:t>ühiselt realiseerinud ka teisi koostööprojekte (koos Rannu ja Rõngu valdadega). Vastava jaotuse kohaselt tuleks senisest enam ühistegevustesse kaasata Laeva ja Tähtvere vallad. Eraldi tuleb tähelepanu pöörata Elva linna kaasamisele tegevustesse, mis küll formaalselt pole Leader-tegevuse jaoks abikõlbulik, kuid samas on funktsionaalselt selgelt oluline.</w:t>
      </w:r>
    </w:p>
    <w:p w:rsidR="00847830" w:rsidRPr="00CB4E3B" w:rsidRDefault="00847830" w:rsidP="00956127">
      <w:pPr>
        <w:pStyle w:val="ListParagraph"/>
        <w:ind w:left="360"/>
        <w:jc w:val="both"/>
        <w:rPr>
          <w:rFonts w:ascii="Times New Roman" w:hAnsi="Times New Roman"/>
        </w:rPr>
      </w:pPr>
    </w:p>
    <w:p w:rsidR="00847830" w:rsidRPr="00CB4E3B" w:rsidRDefault="00847830" w:rsidP="00956127">
      <w:pPr>
        <w:pStyle w:val="ListParagraph"/>
        <w:ind w:left="360"/>
        <w:jc w:val="both"/>
        <w:rPr>
          <w:rFonts w:ascii="Times New Roman" w:hAnsi="Times New Roman"/>
        </w:rPr>
      </w:pPr>
      <w:r w:rsidRPr="00CB4E3B">
        <w:rPr>
          <w:rFonts w:ascii="Times New Roman" w:hAnsi="Times New Roman"/>
          <w:b/>
        </w:rPr>
        <w:t>Alternatiiv</w:t>
      </w:r>
      <w:r w:rsidRPr="00CB4E3B">
        <w:rPr>
          <w:rFonts w:ascii="Times New Roman" w:hAnsi="Times New Roman"/>
        </w:rPr>
        <w:t>,  mille kohaselt Laeva ja Tähtvere vallad kuuluksid esimese koostööpiirkonna hulka, tekitaks piirkondlikult ebavõrdsema olukorra -  Lääne-Tartumaale jääks vaid kolm omavalitsust ca 7700 elanikuga, samal ajal suureneks esimene piirkond ligi 15 000 elani</w:t>
      </w:r>
      <w:r>
        <w:rPr>
          <w:rFonts w:ascii="Times New Roman" w:hAnsi="Times New Roman"/>
        </w:rPr>
        <w:t>ku ja seitsme omavalitsusega all</w:t>
      </w:r>
      <w:r w:rsidRPr="00CB4E3B">
        <w:rPr>
          <w:rFonts w:ascii="Times New Roman" w:hAnsi="Times New Roman"/>
        </w:rPr>
        <w:t>regiooniks. Alternatiivi teeks võrdsemaks Rõngu ja Rannu</w:t>
      </w:r>
      <w:r>
        <w:rPr>
          <w:rFonts w:ascii="Times New Roman" w:hAnsi="Times New Roman"/>
        </w:rPr>
        <w:t xml:space="preserve"> valdade lisandumine Lääne-Tartumaa piirkonda.</w:t>
      </w:r>
    </w:p>
    <w:p w:rsidR="00847830" w:rsidRPr="00CB4E3B" w:rsidRDefault="00847830" w:rsidP="000A17D2">
      <w:pPr>
        <w:rPr>
          <w:rFonts w:ascii="Times New Roman" w:hAnsi="Times New Roman"/>
        </w:rPr>
      </w:pPr>
    </w:p>
    <w:p w:rsidR="00847830" w:rsidRPr="00CB4E3B" w:rsidRDefault="00847830" w:rsidP="00956127">
      <w:pPr>
        <w:pStyle w:val="ListParagraph"/>
        <w:numPr>
          <w:ilvl w:val="0"/>
          <w:numId w:val="2"/>
        </w:numPr>
        <w:jc w:val="both"/>
        <w:rPr>
          <w:rFonts w:ascii="Times New Roman" w:hAnsi="Times New Roman"/>
        </w:rPr>
      </w:pPr>
      <w:r w:rsidRPr="00CB4E3B">
        <w:rPr>
          <w:rFonts w:ascii="Times New Roman" w:hAnsi="Times New Roman"/>
          <w:b/>
        </w:rPr>
        <w:t>Maakonna kaguossa jääv koostööpiirkond</w:t>
      </w:r>
      <w:r w:rsidRPr="00CB4E3B">
        <w:rPr>
          <w:rFonts w:ascii="Times New Roman" w:hAnsi="Times New Roman"/>
        </w:rPr>
        <w:t xml:space="preserve"> (Luunja, Mäksa, Võnnu, Meeksi, kokku ca 7300 elanikku) – piirkonda ühendab nii geograafiline paiknemine (Tartu-Räpina maantee) kui ka funktsionaalne seotus.  Piirkond on küll teistest alaregioonidest elanike arvu poolest väiksem, kuid samas suhteliselt eraldiseisev ning </w:t>
      </w:r>
      <w:r>
        <w:rPr>
          <w:rFonts w:ascii="Times New Roman" w:hAnsi="Times New Roman"/>
        </w:rPr>
        <w:t>seega alapiirkonnana põhjendatud</w:t>
      </w:r>
      <w:r w:rsidRPr="00CB4E3B">
        <w:rPr>
          <w:rFonts w:ascii="Times New Roman" w:hAnsi="Times New Roman"/>
        </w:rPr>
        <w:t xml:space="preserve">.  </w:t>
      </w:r>
    </w:p>
    <w:p w:rsidR="00847830" w:rsidRPr="00CB4E3B" w:rsidRDefault="00847830" w:rsidP="00956127">
      <w:pPr>
        <w:pStyle w:val="ListParagraph"/>
        <w:ind w:left="360"/>
        <w:jc w:val="both"/>
        <w:rPr>
          <w:rFonts w:ascii="Times New Roman" w:hAnsi="Times New Roman"/>
        </w:rPr>
      </w:pPr>
    </w:p>
    <w:p w:rsidR="00847830" w:rsidRPr="00CB4E3B" w:rsidRDefault="00847830" w:rsidP="00956127">
      <w:pPr>
        <w:pStyle w:val="ListParagraph"/>
        <w:ind w:left="360"/>
        <w:jc w:val="both"/>
        <w:rPr>
          <w:rFonts w:ascii="Times New Roman" w:hAnsi="Times New Roman"/>
        </w:rPr>
      </w:pPr>
      <w:r w:rsidRPr="00CB4E3B">
        <w:rPr>
          <w:rFonts w:ascii="Times New Roman" w:hAnsi="Times New Roman"/>
        </w:rPr>
        <w:t xml:space="preserve">Piirkonda ühendavaks projektiks võiks olla </w:t>
      </w:r>
      <w:r w:rsidRPr="00CB4E3B">
        <w:rPr>
          <w:rFonts w:ascii="Times New Roman" w:hAnsi="Times New Roman"/>
          <w:b/>
        </w:rPr>
        <w:t xml:space="preserve">Lõuna-Tartumaa turismitee, </w:t>
      </w:r>
      <w:r w:rsidRPr="00CB4E3B">
        <w:rPr>
          <w:rFonts w:ascii="Times New Roman" w:hAnsi="Times New Roman"/>
        </w:rPr>
        <w:t>täiendavalt on ühise teemana välja pakutud puiduklastri arendamine.</w:t>
      </w:r>
      <w:r>
        <w:rPr>
          <w:rFonts w:ascii="Times New Roman" w:hAnsi="Times New Roman"/>
        </w:rPr>
        <w:t xml:space="preserve"> Siia piirkonda võiks liituda ka Piirissaare.</w:t>
      </w:r>
    </w:p>
    <w:p w:rsidR="00847830" w:rsidRPr="00CB4E3B" w:rsidRDefault="00847830" w:rsidP="00956127">
      <w:pPr>
        <w:pStyle w:val="ListParagraph"/>
        <w:ind w:left="360"/>
        <w:jc w:val="both"/>
        <w:rPr>
          <w:rFonts w:ascii="Times New Roman" w:hAnsi="Times New Roman"/>
        </w:rPr>
      </w:pPr>
    </w:p>
    <w:p w:rsidR="00847830" w:rsidRPr="00CB4E3B" w:rsidRDefault="00847830" w:rsidP="00956127">
      <w:pPr>
        <w:pStyle w:val="ListParagraph"/>
        <w:numPr>
          <w:ilvl w:val="0"/>
          <w:numId w:val="2"/>
        </w:numPr>
        <w:jc w:val="both"/>
        <w:rPr>
          <w:rFonts w:ascii="Times New Roman" w:hAnsi="Times New Roman"/>
        </w:rPr>
      </w:pPr>
      <w:r w:rsidRPr="00CB4E3B">
        <w:rPr>
          <w:rFonts w:ascii="Times New Roman" w:hAnsi="Times New Roman"/>
          <w:b/>
        </w:rPr>
        <w:t>Maakonna lõunaossa jääv koostööpiirkond</w:t>
      </w:r>
      <w:r w:rsidRPr="00CB4E3B">
        <w:rPr>
          <w:rFonts w:ascii="Times New Roman" w:hAnsi="Times New Roman"/>
        </w:rPr>
        <w:t xml:space="preserve"> (Ülenurme, Kambja, Haaslava, kokku ca 11 000 elanikku) – piirkonda iseloomustab geograafiline asukoht ning Tartu-</w:t>
      </w:r>
      <w:r>
        <w:rPr>
          <w:rFonts w:ascii="Times New Roman" w:hAnsi="Times New Roman"/>
        </w:rPr>
        <w:t>Otepää, Tartu-Võru ja Tartu-Põlva</w:t>
      </w:r>
      <w:r w:rsidRPr="00CB4E3B">
        <w:rPr>
          <w:rFonts w:ascii="Times New Roman" w:hAnsi="Times New Roman"/>
        </w:rPr>
        <w:t xml:space="preserve"> liikumissuunad (eelkõige Ülenurme ja Kambja puhul).  </w:t>
      </w:r>
    </w:p>
    <w:p w:rsidR="00847830" w:rsidRPr="00CB4E3B" w:rsidRDefault="00847830" w:rsidP="00956127">
      <w:pPr>
        <w:jc w:val="both"/>
        <w:rPr>
          <w:rFonts w:ascii="Times New Roman" w:hAnsi="Times New Roman"/>
        </w:rPr>
      </w:pPr>
    </w:p>
    <w:p w:rsidR="00847830" w:rsidRPr="00CB4E3B" w:rsidRDefault="00847830" w:rsidP="00956127">
      <w:pPr>
        <w:ind w:left="360"/>
        <w:jc w:val="both"/>
        <w:rPr>
          <w:rFonts w:ascii="Times New Roman" w:hAnsi="Times New Roman"/>
        </w:rPr>
      </w:pPr>
      <w:r w:rsidRPr="00CB4E3B">
        <w:rPr>
          <w:rFonts w:ascii="Times New Roman" w:hAnsi="Times New Roman"/>
        </w:rPr>
        <w:t>Piirkonda ühendava projektina on välja pakutud muuseumiteed (põllumajandus-lennundus-maanteemuuseum, väljasõit Otepää, Mammaste, Postitee</w:t>
      </w:r>
      <w:r>
        <w:rPr>
          <w:rFonts w:ascii="Times New Roman" w:hAnsi="Times New Roman"/>
        </w:rPr>
        <w:t>), Haasl</w:t>
      </w:r>
      <w:r w:rsidRPr="00CB4E3B">
        <w:rPr>
          <w:rFonts w:ascii="Times New Roman" w:hAnsi="Times New Roman"/>
        </w:rPr>
        <w:t>ava valla paremaks sidumiseks piirkonnaga</w:t>
      </w:r>
      <w:r>
        <w:rPr>
          <w:rFonts w:ascii="Times New Roman" w:hAnsi="Times New Roman"/>
        </w:rPr>
        <w:t xml:space="preserve"> võib eraldi suurprojektina välja tuua Vooremäe arendamise.</w:t>
      </w:r>
    </w:p>
    <w:p w:rsidR="00847830" w:rsidRPr="00366479" w:rsidRDefault="00847830" w:rsidP="00956127">
      <w:pPr>
        <w:jc w:val="both"/>
        <w:rPr>
          <w:rFonts w:ascii="Times New Roman" w:hAnsi="Times New Roman"/>
        </w:rPr>
      </w:pPr>
    </w:p>
    <w:p w:rsidR="00847830" w:rsidRDefault="00847830" w:rsidP="00956127">
      <w:pPr>
        <w:jc w:val="both"/>
        <w:rPr>
          <w:rFonts w:ascii="Times New Roman" w:hAnsi="Times New Roman"/>
        </w:rPr>
      </w:pPr>
      <w:r>
        <w:rPr>
          <w:rFonts w:ascii="Times New Roman" w:hAnsi="Times New Roman"/>
        </w:rPr>
        <w:t>Allregioonide moodustamisel on alternatiivide puhul peamiseks küsimuseks Laeva ja Tähtvere valdade sidusus. Võrdsema jaotuse tagaks vastavate valdade liitmine nn Lääne-Tartumaa koostööpiirkonda. Juhul, kui Rannu ja Rõngu vallad liituksid TASiga, võiks kaaluda ka teist alternatiivi. Samas on kõige olulisem vastavate valdade sisuline sidusus.</w:t>
      </w:r>
    </w:p>
    <w:p w:rsidR="00847830" w:rsidRDefault="00847830" w:rsidP="00956127">
      <w:pPr>
        <w:jc w:val="both"/>
        <w:rPr>
          <w:rFonts w:ascii="Times New Roman" w:hAnsi="Times New Roman"/>
        </w:rPr>
      </w:pPr>
    </w:p>
    <w:p w:rsidR="00847830" w:rsidRDefault="00847830" w:rsidP="00956127">
      <w:pPr>
        <w:jc w:val="both"/>
        <w:rPr>
          <w:rFonts w:ascii="Times New Roman" w:hAnsi="Times New Roman"/>
        </w:rPr>
      </w:pPr>
      <w:r>
        <w:rPr>
          <w:rFonts w:ascii="Times New Roman" w:hAnsi="Times New Roman"/>
        </w:rPr>
        <w:t>PS! lisaalternatiiviks võiks olla 5 koostööpiirkonna moodustamine (vt Exceli kolmas):</w:t>
      </w:r>
    </w:p>
    <w:p w:rsidR="00847830" w:rsidRDefault="00847830" w:rsidP="00956127">
      <w:pPr>
        <w:jc w:val="both"/>
        <w:rPr>
          <w:rFonts w:ascii="Times New Roman" w:hAnsi="Times New Roman"/>
        </w:rPr>
      </w:pPr>
    </w:p>
    <w:p w:rsidR="00847830" w:rsidRPr="005D7E12" w:rsidRDefault="00847830" w:rsidP="00956127">
      <w:pPr>
        <w:pStyle w:val="ListParagraph"/>
        <w:numPr>
          <w:ilvl w:val="0"/>
          <w:numId w:val="3"/>
        </w:numPr>
        <w:jc w:val="both"/>
        <w:rPr>
          <w:rFonts w:ascii="Times New Roman" w:hAnsi="Times New Roman"/>
        </w:rPr>
      </w:pPr>
      <w:r w:rsidRPr="005D7E12">
        <w:rPr>
          <w:rFonts w:ascii="Times New Roman" w:hAnsi="Times New Roman"/>
        </w:rPr>
        <w:t>Peipsiäär (Vara, Alatskivi, Peipsiääre, Kallaste)</w:t>
      </w:r>
    </w:p>
    <w:p w:rsidR="00847830" w:rsidRPr="005D7E12" w:rsidRDefault="00847830" w:rsidP="00956127">
      <w:pPr>
        <w:pStyle w:val="ListParagraph"/>
        <w:numPr>
          <w:ilvl w:val="0"/>
          <w:numId w:val="3"/>
        </w:numPr>
        <w:jc w:val="both"/>
        <w:rPr>
          <w:rFonts w:ascii="Times New Roman" w:hAnsi="Times New Roman"/>
        </w:rPr>
      </w:pPr>
      <w:r w:rsidRPr="005D7E12">
        <w:rPr>
          <w:rFonts w:ascii="Times New Roman" w:hAnsi="Times New Roman"/>
        </w:rPr>
        <w:t>Põhja-Tartumaa (Tartu v, Laeva, Tähtvere)</w:t>
      </w:r>
    </w:p>
    <w:p w:rsidR="00847830" w:rsidRPr="005D7E12" w:rsidRDefault="00847830" w:rsidP="00956127">
      <w:pPr>
        <w:pStyle w:val="ListParagraph"/>
        <w:numPr>
          <w:ilvl w:val="0"/>
          <w:numId w:val="3"/>
        </w:numPr>
        <w:jc w:val="both"/>
        <w:rPr>
          <w:rFonts w:ascii="Times New Roman" w:hAnsi="Times New Roman"/>
        </w:rPr>
      </w:pPr>
      <w:r w:rsidRPr="005D7E12">
        <w:rPr>
          <w:rFonts w:ascii="Times New Roman" w:hAnsi="Times New Roman"/>
        </w:rPr>
        <w:t>Lääne-Tartumaa (Nõo, Konguta, Puhja)</w:t>
      </w:r>
    </w:p>
    <w:p w:rsidR="00847830" w:rsidRPr="005D7E12" w:rsidRDefault="00847830" w:rsidP="00956127">
      <w:pPr>
        <w:pStyle w:val="ListParagraph"/>
        <w:numPr>
          <w:ilvl w:val="0"/>
          <w:numId w:val="3"/>
        </w:numPr>
        <w:jc w:val="both"/>
        <w:rPr>
          <w:rFonts w:ascii="Times New Roman" w:hAnsi="Times New Roman"/>
        </w:rPr>
      </w:pPr>
      <w:r w:rsidRPr="005D7E12">
        <w:rPr>
          <w:rFonts w:ascii="Times New Roman" w:hAnsi="Times New Roman"/>
        </w:rPr>
        <w:t>Kagu-Tartumaa (Luunja, Mäksa, Võnnu, Meeksi)</w:t>
      </w:r>
    </w:p>
    <w:p w:rsidR="00847830" w:rsidRPr="005D7E12" w:rsidRDefault="00847830" w:rsidP="00956127">
      <w:pPr>
        <w:pStyle w:val="ListParagraph"/>
        <w:numPr>
          <w:ilvl w:val="0"/>
          <w:numId w:val="3"/>
        </w:numPr>
        <w:jc w:val="both"/>
        <w:rPr>
          <w:rFonts w:ascii="Times New Roman" w:hAnsi="Times New Roman"/>
        </w:rPr>
      </w:pPr>
      <w:r w:rsidRPr="005D7E12">
        <w:rPr>
          <w:rFonts w:ascii="Times New Roman" w:hAnsi="Times New Roman"/>
        </w:rPr>
        <w:t>Lõuna-Tartumaa (Ülenurme, Kambja, Haaslava)</w:t>
      </w:r>
    </w:p>
    <w:p w:rsidR="00847830" w:rsidRDefault="00847830" w:rsidP="00956127">
      <w:pPr>
        <w:jc w:val="both"/>
        <w:rPr>
          <w:rFonts w:ascii="Times New Roman" w:hAnsi="Times New Roman"/>
        </w:rPr>
      </w:pPr>
    </w:p>
    <w:p w:rsidR="00847830" w:rsidRPr="00C40A22" w:rsidRDefault="00847830" w:rsidP="00956127">
      <w:pPr>
        <w:jc w:val="both"/>
        <w:rPr>
          <w:rFonts w:ascii="Times New Roman" w:hAnsi="Times New Roman"/>
        </w:rPr>
      </w:pPr>
    </w:p>
    <w:sectPr w:rsidR="00847830" w:rsidRPr="00C40A22" w:rsidSect="005F54E6">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30" w:rsidRDefault="00847830" w:rsidP="006E7AC4">
      <w:r>
        <w:separator/>
      </w:r>
    </w:p>
  </w:endnote>
  <w:endnote w:type="continuationSeparator" w:id="0">
    <w:p w:rsidR="00847830" w:rsidRDefault="00847830" w:rsidP="006E7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30" w:rsidRDefault="00847830" w:rsidP="00516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830" w:rsidRDefault="00847830" w:rsidP="00E50B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830" w:rsidRDefault="00847830" w:rsidP="00516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47830" w:rsidRDefault="00847830" w:rsidP="00E50B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30" w:rsidRDefault="00847830" w:rsidP="006E7AC4">
      <w:r>
        <w:separator/>
      </w:r>
    </w:p>
  </w:footnote>
  <w:footnote w:type="continuationSeparator" w:id="0">
    <w:p w:rsidR="00847830" w:rsidRDefault="00847830" w:rsidP="006E7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555F"/>
    <w:multiLevelType w:val="hybridMultilevel"/>
    <w:tmpl w:val="CF58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51BFC"/>
    <w:multiLevelType w:val="hybridMultilevel"/>
    <w:tmpl w:val="B346FD5E"/>
    <w:lvl w:ilvl="0" w:tplc="48540FF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2B4569"/>
    <w:multiLevelType w:val="hybridMultilevel"/>
    <w:tmpl w:val="5FD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60D6D"/>
    <w:multiLevelType w:val="hybridMultilevel"/>
    <w:tmpl w:val="DD800AE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CD71B52"/>
    <w:multiLevelType w:val="hybridMultilevel"/>
    <w:tmpl w:val="9C56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2CE"/>
    <w:rsid w:val="00046CA4"/>
    <w:rsid w:val="00070412"/>
    <w:rsid w:val="000A17D2"/>
    <w:rsid w:val="000B51E2"/>
    <w:rsid w:val="00194407"/>
    <w:rsid w:val="001C6D36"/>
    <w:rsid w:val="001E143A"/>
    <w:rsid w:val="002073AD"/>
    <w:rsid w:val="00237E56"/>
    <w:rsid w:val="00267746"/>
    <w:rsid w:val="00292AD0"/>
    <w:rsid w:val="00294A5E"/>
    <w:rsid w:val="002B7B9E"/>
    <w:rsid w:val="002C0FA0"/>
    <w:rsid w:val="003411F1"/>
    <w:rsid w:val="00366479"/>
    <w:rsid w:val="00472A78"/>
    <w:rsid w:val="00482870"/>
    <w:rsid w:val="004C48E3"/>
    <w:rsid w:val="004E1756"/>
    <w:rsid w:val="005067D6"/>
    <w:rsid w:val="0051690B"/>
    <w:rsid w:val="00527B64"/>
    <w:rsid w:val="00580B84"/>
    <w:rsid w:val="005D7E12"/>
    <w:rsid w:val="005F1877"/>
    <w:rsid w:val="005F54E6"/>
    <w:rsid w:val="00605BFA"/>
    <w:rsid w:val="00617A1F"/>
    <w:rsid w:val="006E7AC4"/>
    <w:rsid w:val="00722C25"/>
    <w:rsid w:val="0077294D"/>
    <w:rsid w:val="007A54A7"/>
    <w:rsid w:val="007F3E59"/>
    <w:rsid w:val="008344E1"/>
    <w:rsid w:val="008422AE"/>
    <w:rsid w:val="00844FAE"/>
    <w:rsid w:val="00847830"/>
    <w:rsid w:val="0086253F"/>
    <w:rsid w:val="00865858"/>
    <w:rsid w:val="00875FDA"/>
    <w:rsid w:val="008D3288"/>
    <w:rsid w:val="008D5E1E"/>
    <w:rsid w:val="008F074D"/>
    <w:rsid w:val="0090184D"/>
    <w:rsid w:val="00905DAA"/>
    <w:rsid w:val="00922D76"/>
    <w:rsid w:val="009242CA"/>
    <w:rsid w:val="00927262"/>
    <w:rsid w:val="00956127"/>
    <w:rsid w:val="0096151E"/>
    <w:rsid w:val="0099186A"/>
    <w:rsid w:val="009E03E9"/>
    <w:rsid w:val="00A25356"/>
    <w:rsid w:val="00A47A01"/>
    <w:rsid w:val="00A662CE"/>
    <w:rsid w:val="00AA790D"/>
    <w:rsid w:val="00B165B8"/>
    <w:rsid w:val="00B1685C"/>
    <w:rsid w:val="00B21B11"/>
    <w:rsid w:val="00B54143"/>
    <w:rsid w:val="00B553F0"/>
    <w:rsid w:val="00B557FC"/>
    <w:rsid w:val="00B71EC6"/>
    <w:rsid w:val="00BA12BE"/>
    <w:rsid w:val="00BB5F05"/>
    <w:rsid w:val="00BB7A56"/>
    <w:rsid w:val="00BF4A52"/>
    <w:rsid w:val="00C15AE2"/>
    <w:rsid w:val="00C37B01"/>
    <w:rsid w:val="00C40A22"/>
    <w:rsid w:val="00C61BC2"/>
    <w:rsid w:val="00C63261"/>
    <w:rsid w:val="00C70D94"/>
    <w:rsid w:val="00C744DC"/>
    <w:rsid w:val="00CB33D7"/>
    <w:rsid w:val="00CB4E3B"/>
    <w:rsid w:val="00D27BA5"/>
    <w:rsid w:val="00D73126"/>
    <w:rsid w:val="00D74ABD"/>
    <w:rsid w:val="00D8273B"/>
    <w:rsid w:val="00E14405"/>
    <w:rsid w:val="00E50B88"/>
    <w:rsid w:val="00E53112"/>
    <w:rsid w:val="00E574B3"/>
    <w:rsid w:val="00ED1671"/>
    <w:rsid w:val="00F04A14"/>
    <w:rsid w:val="00F56F62"/>
    <w:rsid w:val="00F741EF"/>
    <w:rsid w:val="00FB01DE"/>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50B88"/>
    <w:pPr>
      <w:tabs>
        <w:tab w:val="center" w:pos="4153"/>
        <w:tab w:val="right" w:pos="8306"/>
      </w:tabs>
    </w:pPr>
  </w:style>
  <w:style w:type="character" w:customStyle="1" w:styleId="FooterChar">
    <w:name w:val="Footer Char"/>
    <w:basedOn w:val="DefaultParagraphFont"/>
    <w:link w:val="Footer"/>
    <w:uiPriority w:val="99"/>
    <w:semiHidden/>
    <w:locked/>
    <w:rsid w:val="00E50B88"/>
    <w:rPr>
      <w:rFonts w:cs="Times New Roman"/>
      <w:lang w:val="et-EE"/>
    </w:rPr>
  </w:style>
  <w:style w:type="character" w:styleId="PageNumber">
    <w:name w:val="page number"/>
    <w:basedOn w:val="DefaultParagraphFont"/>
    <w:uiPriority w:val="99"/>
    <w:semiHidden/>
    <w:rsid w:val="00E50B88"/>
    <w:rPr>
      <w:rFonts w:cs="Times New Roman"/>
    </w:rPr>
  </w:style>
  <w:style w:type="paragraph" w:styleId="ListParagraph">
    <w:name w:val="List Paragraph"/>
    <w:basedOn w:val="Normal"/>
    <w:uiPriority w:val="99"/>
    <w:qFormat/>
    <w:rsid w:val="00A47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4</Pages>
  <Words>1361</Words>
  <Characters>7894</Characters>
  <Application>Microsoft Office Outlook</Application>
  <DocSecurity>0</DocSecurity>
  <Lines>0</Lines>
  <Paragraphs>0</Paragraphs>
  <ScaleCrop>false</ScaleCrop>
  <Company>Tartumaa Arendusselts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 Liimand</dc:creator>
  <cp:keywords/>
  <dc:description/>
  <cp:lastModifiedBy>Kadri</cp:lastModifiedBy>
  <cp:revision>29</cp:revision>
  <dcterms:created xsi:type="dcterms:W3CDTF">2014-01-10T06:15:00Z</dcterms:created>
  <dcterms:modified xsi:type="dcterms:W3CDTF">2014-01-22T11:32:00Z</dcterms:modified>
</cp:coreProperties>
</file>